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F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3211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  <w:bookmarkEnd w:id="0"/>
    </w:p>
    <w:p w:rsidR="00533A43" w:rsidRPr="000C06AF" w:rsidRDefault="00533A43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533A43" w:rsidRPr="000C06AF" w:rsidRDefault="00533A43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 w:rsidR="007A407C"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="00AE27C5"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="00AE27C5" w:rsidRPr="00AE27C5">
        <w:rPr>
          <w:rFonts w:ascii="標楷體" w:eastAsia="標楷體" w:hAnsi="標楷體"/>
          <w:szCs w:val="24"/>
        </w:rPr>
        <w:t>未設有國中資</w:t>
      </w:r>
      <w:r w:rsidR="00AE27C5">
        <w:rPr>
          <w:rFonts w:ascii="標楷體" w:eastAsia="標楷體" w:hAnsi="標楷體" w:hint="eastAsia"/>
          <w:szCs w:val="24"/>
        </w:rPr>
        <w:t>賦優異</w:t>
      </w:r>
      <w:r w:rsidR="00AE27C5"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0C06AF" w:rsidRDefault="000C06AF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p w:rsidR="00050C2B" w:rsidRPr="000C06AF" w:rsidRDefault="00050C2B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06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</w:tr>
      <w:tr w:rsidR="00050C2B" w:rsidRPr="00050C2B" w:rsidTr="007A407C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50C2B" w:rsidRPr="007A407C" w:rsidRDefault="00050C2B" w:rsidP="00050C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  <w:vAlign w:val="center"/>
          </w:tcPr>
          <w:p w:rsidR="00050C2B" w:rsidRPr="007A407C" w:rsidRDefault="00977DD4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7A40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FF03A9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FF03A9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FF03A9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650A53D" wp14:editId="7EDFECD3">
            <wp:simplePos x="0" y="0"/>
            <wp:positionH relativeFrom="column">
              <wp:posOffset>1394460</wp:posOffset>
            </wp:positionH>
            <wp:positionV relativeFrom="paragraph">
              <wp:posOffset>88265</wp:posOffset>
            </wp:positionV>
            <wp:extent cx="1333500" cy="1333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B934F7" w:rsidRPr="000C06AF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50C2B" w:rsidRPr="000C06AF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</w:p>
    <w:p w:rsidR="00AE27C5" w:rsidRPr="000C06AF" w:rsidRDefault="00AE27C5" w:rsidP="00AE27C5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AE27C5" w:rsidRPr="000C06AF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Pr="00AE27C5">
        <w:rPr>
          <w:rFonts w:ascii="標楷體" w:eastAsia="標楷體" w:hAnsi="標楷體"/>
          <w:szCs w:val="24"/>
        </w:rPr>
        <w:t>區未設有國中資</w:t>
      </w:r>
      <w:r>
        <w:rPr>
          <w:rFonts w:ascii="標楷體" w:eastAsia="標楷體" w:hAnsi="標楷體" w:hint="eastAsia"/>
          <w:szCs w:val="24"/>
        </w:rPr>
        <w:t>賦優異</w:t>
      </w:r>
      <w:r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AE27C5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21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地點</w:t>
            </w:r>
          </w:p>
        </w:tc>
      </w:tr>
      <w:tr w:rsidR="00977DD4" w:rsidRPr="00050C2B" w:rsidTr="008301B4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8301B4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8301B4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8301B4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Pr="00297BBD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7D0A5FCA" wp14:editId="1209C092">
            <wp:simplePos x="0" y="0"/>
            <wp:positionH relativeFrom="column">
              <wp:posOffset>1542415</wp:posOffset>
            </wp:positionH>
            <wp:positionV relativeFrom="paragraph">
              <wp:posOffset>81915</wp:posOffset>
            </wp:positionV>
            <wp:extent cx="1301750" cy="1301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Pr="00050C2B" w:rsidRDefault="00050C2B" w:rsidP="00050C2B">
      <w:pPr>
        <w:rPr>
          <w:rFonts w:ascii="標楷體" w:eastAsia="標楷體" w:hAnsi="標楷體"/>
        </w:rPr>
      </w:pPr>
    </w:p>
    <w:sectPr w:rsidR="00050C2B" w:rsidRPr="00050C2B" w:rsidSect="00533A43">
      <w:pgSz w:w="16838" w:h="11906" w:orient="landscape"/>
      <w:pgMar w:top="851" w:right="1134" w:bottom="85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BD"/>
    <w:rsid w:val="00032117"/>
    <w:rsid w:val="00050C2B"/>
    <w:rsid w:val="000568C7"/>
    <w:rsid w:val="000C06AF"/>
    <w:rsid w:val="00297BBD"/>
    <w:rsid w:val="00497BC8"/>
    <w:rsid w:val="00533A43"/>
    <w:rsid w:val="007A407C"/>
    <w:rsid w:val="00977DD4"/>
    <w:rsid w:val="00AE27C5"/>
    <w:rsid w:val="00B934F7"/>
    <w:rsid w:val="00D013FE"/>
    <w:rsid w:val="00E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E551-00DD-4187-928C-62E1E99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109-079</cp:lastModifiedBy>
  <cp:revision>2</cp:revision>
  <dcterms:created xsi:type="dcterms:W3CDTF">2023-12-13T01:31:00Z</dcterms:created>
  <dcterms:modified xsi:type="dcterms:W3CDTF">2023-12-13T01:31:00Z</dcterms:modified>
</cp:coreProperties>
</file>